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0F8" w:rsidP="000E40F8" w:rsidRDefault="0051332E" w14:paraId="7346B919" w14:textId="22193600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27D0EF71" w:rsidR="000E40F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BOARD OF FINANCE</w:t>
      </w:r>
      <w:r w:rsidR="000E40F8">
        <w:tab/>
      </w:r>
      <w:r w:rsidR="000E40F8">
        <w:tab/>
      </w:r>
      <w:r w:rsidRPr="27D0EF71" w:rsidR="000E40F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1 MUNICIPAL DRIVE</w:t>
      </w:r>
    </w:p>
    <w:p w:rsidR="000E40F8" w:rsidP="000E40F8" w:rsidRDefault="000E40F8" w14:paraId="7B37F50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7D0EF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>TOWN OF CANTERBURY                                                          CANTERBURY, CT  06331</w:t>
      </w:r>
    </w:p>
    <w:p w:rsidR="000E40F8" w:rsidP="000E40F8" w:rsidRDefault="000E40F8" w14:paraId="2CC024F9" w14:textId="269BF565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566B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Approved: 05/03/2023</w:t>
      </w:r>
    </w:p>
    <w:p w:rsidR="3496C845" w:rsidP="3496C845" w:rsidRDefault="3496C845" w14:paraId="67FC1A95" w14:textId="4D729881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000E40F8" w:rsidP="000E40F8" w:rsidRDefault="000E40F8" w14:paraId="488D74D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BOARD OF FINANCE</w:t>
      </w:r>
    </w:p>
    <w:p w:rsidR="000E40F8" w:rsidP="000E40F8" w:rsidRDefault="000E40F8" w14:paraId="75C74113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Meeting Minutes</w:t>
      </w:r>
    </w:p>
    <w:p w:rsidR="000E40F8" w:rsidP="000E40F8" w:rsidRDefault="000E40F8" w14:paraId="78187D38" w14:textId="20616AD5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Wednesday,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April 26, 2023</w:t>
      </w: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, 7:00 p.m.</w:t>
      </w:r>
    </w:p>
    <w:p w:rsidR="000E40F8" w:rsidP="000E40F8" w:rsidRDefault="000E40F8" w14:paraId="5E88CF5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Municipal Building and Zoom (Hybrid)</w:t>
      </w:r>
    </w:p>
    <w:p w:rsidR="000E40F8" w:rsidP="000E40F8" w:rsidRDefault="000E40F8" w14:paraId="41874281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0E40F8" w:rsidP="000E40F8" w:rsidRDefault="000E40F8" w14:paraId="7D0F190A" w14:textId="5178787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I.</w:t>
      </w:r>
      <w:r>
        <w:tab/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Call to Order</w:t>
      </w:r>
      <w:r w:rsidRPr="3496C8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Meeting called to order at 7:0</w:t>
      </w:r>
      <w:r w:rsidRPr="3496C845" w:rsidR="7D5D64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5</w:t>
      </w:r>
      <w:r w:rsidRPr="3496C8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p.m. by Chairman M. Lee </w:t>
      </w:r>
    </w:p>
    <w:p w:rsidR="000E40F8" w:rsidP="000E40F8" w:rsidRDefault="000E40F8" w14:paraId="47408E17" w14:textId="0587CBAE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7227AE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Members present: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Mathieu Bruneaux, Michael Lee, H. Tuttle</w:t>
      </w:r>
    </w:p>
    <w:p w:rsidR="000E40F8" w:rsidP="000E40F8" w:rsidRDefault="000E40F8" w14:paraId="1297F322" w14:textId="27E2DC00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Members absent: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="0051332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J. Levine, J. Cave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Pat Tracey </w:t>
      </w:r>
    </w:p>
    <w:p w:rsidR="000E40F8" w:rsidP="000E40F8" w:rsidRDefault="000E40F8" w14:paraId="6A570C9B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Alternates present:  Jeanette Kildea </w:t>
      </w:r>
    </w:p>
    <w:p w:rsidR="000E40F8" w:rsidP="000E40F8" w:rsidRDefault="000E40F8" w14:paraId="288B8B6C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Alternates absent:  Robert Barrett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Brady Farland</w:t>
      </w:r>
    </w:p>
    <w:p w:rsidR="0051332E" w:rsidP="0051332E" w:rsidRDefault="000E40F8" w14:paraId="35B2A964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0E40F8" w:rsidP="0051332E" w:rsidRDefault="000E40F8" w14:paraId="539438E9" w14:textId="45570048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II.</w:t>
      </w:r>
      <w:r>
        <w:tab/>
      </w: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Establishment of Quorum</w:t>
      </w: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Chairman M. Lee asked that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J. Kildea </w:t>
      </w: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sit in as a voting member. </w:t>
      </w:r>
    </w:p>
    <w:p w:rsidR="000E40F8" w:rsidP="000E40F8" w:rsidRDefault="000E40F8" w14:paraId="78582625" w14:textId="77777777">
      <w:pPr>
        <w:spacing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17227A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III.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Pledge of Allegiance</w:t>
      </w:r>
    </w:p>
    <w:p w:rsidR="000E40F8" w:rsidP="000E40F8" w:rsidRDefault="000E40F8" w14:paraId="68BC6209" w14:textId="77777777"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IV.</w:t>
      </w:r>
      <w:r>
        <w:tab/>
      </w: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</w:t>
      </w: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proval of Minutes</w:t>
      </w: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</w:t>
      </w:r>
    </w:p>
    <w:p w:rsidR="000E40F8" w:rsidP="000E40F8" w:rsidRDefault="000E40F8" w14:paraId="79D1F40C" w14:textId="77777777">
      <w:pPr>
        <w:spacing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name="_Hlk114561013" w:id="0"/>
    </w:p>
    <w:p w:rsidR="000E40F8" w:rsidP="000E40F8" w:rsidRDefault="000E40F8" w14:paraId="068C646D" w14:textId="38035837">
      <w:pPr>
        <w:spacing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J. Kildea</w:t>
      </w:r>
      <w:r w:rsidRPr="27D0EF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made a motion to approve the meeting minutes of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April 19,</w:t>
      </w:r>
      <w:r w:rsidRPr="27D0EF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2023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as presented</w:t>
      </w:r>
      <w:r w:rsidRPr="27D0EF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.  Second by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M. Lee</w:t>
      </w:r>
      <w:r w:rsidRPr="27D0EF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.</w:t>
      </w:r>
    </w:p>
    <w:p w:rsidR="000E40F8" w:rsidP="000E40F8" w:rsidRDefault="000E40F8" w14:paraId="52F56B02" w14:textId="2EFCEFC5"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Vote: 4-0-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0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.  Passed</w:t>
      </w:r>
    </w:p>
    <w:p w:rsidR="000E40F8" w:rsidP="000E40F8" w:rsidRDefault="000E40F8" w14:paraId="2C171B85" w14:textId="35CC2E3B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Vote:</w:t>
      </w:r>
      <w:r>
        <w:tab/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M. Bruneaux /  M. Lee /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>H. Tuttle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/ J. Kildea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E40F8" w:rsidP="000E40F8" w:rsidRDefault="000E40F8" w14:paraId="0D879775" w14:textId="20D0A6A7">
      <w:pPr>
        <w:spacing w:after="0"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t xml:space="preserve">         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Yes</w:t>
      </w:r>
      <w:r>
        <w:tab/>
      </w:r>
      <w:r>
        <w:t xml:space="preserve">       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Yes          Yes</w:t>
      </w:r>
      <w:r>
        <w:t xml:space="preserve">      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      Yes</w:t>
      </w:r>
    </w:p>
    <w:p w:rsidR="000E40F8" w:rsidP="000E40F8" w:rsidRDefault="000E40F8" w14:paraId="25CA2AB0" w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bookmarkEnd w:id="0"/>
    <w:p w:rsidR="000E40F8" w:rsidP="000E40F8" w:rsidRDefault="000E40F8" w14:paraId="57D46AD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17227A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V.</w:t>
      </w:r>
      <w:r>
        <w:tab/>
      </w:r>
      <w:r w:rsidRPr="17227A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Correspondence –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None.</w:t>
      </w:r>
    </w:p>
    <w:p w:rsidR="000E40F8" w:rsidP="000E40F8" w:rsidRDefault="000E40F8" w14:paraId="0B13B03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000E40F8" w:rsidP="000E40F8" w:rsidRDefault="000E40F8" w14:paraId="0D5B2BD5" w14:textId="77777777">
      <w:pPr>
        <w:spacing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2D03E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VI.</w:t>
      </w:r>
      <w:r w:rsidRPr="002D03E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ab/>
      </w:r>
      <w:r w:rsidRPr="002D03E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Old/Unfinished Business</w:t>
      </w:r>
    </w:p>
    <w:p w:rsidR="000E40F8" w:rsidP="000E40F8" w:rsidRDefault="000E40F8" w14:paraId="7DAD50A9" w14:textId="777777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A166D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Discussion of BOS/BOE finances, Cov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</w:t>
      </w:r>
      <w:r w:rsidRPr="00A166D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d-monies, ECS funding</w:t>
      </w:r>
    </w:p>
    <w:p w:rsidR="000E40F8" w:rsidP="3496C845" w:rsidRDefault="2AA257C7" w14:paraId="3A056224" w14:textId="6052DC0F">
      <w:pPr>
        <w:pStyle w:val="ListParagraph"/>
        <w:spacing w:line="240" w:lineRule="auto"/>
        <w:ind w:left="108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Discussion to follow under </w:t>
      </w:r>
      <w:r w:rsidRPr="3496C845" w:rsidR="462D126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finalizing </w:t>
      </w:r>
      <w:r w:rsidRPr="3496C8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budgets per M. Lee</w:t>
      </w:r>
    </w:p>
    <w:p w:rsidR="3496C845" w:rsidP="3496C845" w:rsidRDefault="3496C845" w14:paraId="5C4C22E8" w14:textId="4AA55108">
      <w:pPr>
        <w:pStyle w:val="ListParagraph"/>
        <w:spacing w:line="240" w:lineRule="auto"/>
        <w:ind w:left="108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0E40F8" w:rsidP="000E40F8" w:rsidRDefault="0BFA6D47" w14:paraId="75F39F74" w14:textId="57EF8E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Discuss and finalize budget for Public Hearing</w:t>
      </w:r>
    </w:p>
    <w:p w:rsidR="00FB26ED" w:rsidP="00960300" w:rsidRDefault="37FD4805" w14:paraId="5FF02DCA" w14:textId="07B6DB73">
      <w:pPr>
        <w:spacing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M. Lee indicated he had received a draft report from the auditors showing the undesign</w:t>
      </w:r>
      <w:r w:rsidRPr="3496C845" w:rsidR="76A22D3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</w:t>
      </w:r>
      <w:r w:rsidRPr="3496C8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ted fund balance to be $3,</w:t>
      </w:r>
      <w:r w:rsidRPr="3496C845" w:rsidR="56F5D3B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294,558</w:t>
      </w:r>
      <w:r w:rsidRPr="3496C845" w:rsidR="496103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“subject to change.”  Discussion followed about whether or not to lower the $3.3 million figure which was used</w:t>
      </w:r>
      <w:r w:rsidRPr="3496C845" w:rsidR="3547126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by the Board</w:t>
      </w:r>
      <w:r w:rsidRPr="3496C845" w:rsidR="5F40989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in the budget worksheets</w:t>
      </w:r>
      <w:r w:rsidRPr="3496C845" w:rsidR="3547126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 </w:t>
      </w:r>
    </w:p>
    <w:p w:rsidR="00C1338C" w:rsidP="00C1338C" w:rsidRDefault="00FB26ED" w14:paraId="1CB3B5C4" w14:textId="00096476">
      <w:pPr>
        <w:spacing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J. Kildea</w:t>
      </w:r>
      <w:r w:rsidRPr="27D0EF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made a motion to </w:t>
      </w:r>
      <w:r w:rsidR="00333FA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reduce </w:t>
      </w:r>
      <w:r w:rsidR="00C1338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the </w:t>
      </w:r>
      <w:r w:rsidR="00333FA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unreserved fund balance </w:t>
      </w:r>
      <w:r w:rsidR="00C1338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on the budget worksheet to $3.2 million.  Second by H. Tuttle.</w:t>
      </w:r>
    </w:p>
    <w:p w:rsidR="00FB26ED" w:rsidP="00FB26ED" w:rsidRDefault="00FB26ED" w14:paraId="23B41EF6" w14:textId="414AF243"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Vote: </w:t>
      </w:r>
      <w:r w:rsidR="00C1338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1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-</w:t>
      </w:r>
      <w:r w:rsidR="00C1338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3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0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.  </w:t>
      </w:r>
      <w:r w:rsidR="00C1338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Failed</w:t>
      </w:r>
    </w:p>
    <w:p w:rsidR="00FB26ED" w:rsidP="00FB26ED" w:rsidRDefault="00FB26ED" w14:paraId="50149B68" w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Vote:</w:t>
      </w:r>
      <w:r>
        <w:tab/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M. Bruneaux /  M. Lee /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>H. Tuttle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/ J. Kildea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B26ED" w:rsidP="00FB26ED" w:rsidRDefault="00FB26ED" w14:paraId="419ACF08" w14:textId="2E59B548">
      <w:pPr>
        <w:spacing w:after="0"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t xml:space="preserve">         </w:t>
      </w:r>
      <w:r w:rsidR="00C1338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No</w:t>
      </w:r>
      <w:r>
        <w:tab/>
      </w:r>
      <w:r>
        <w:t xml:space="preserve">       </w:t>
      </w:r>
      <w:r w:rsidR="00C1338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No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03D2B0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 No</w:t>
      </w:r>
      <w:r>
        <w:t xml:space="preserve">      </w:t>
      </w:r>
      <w:r w:rsidRPr="0588E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      Yes</w:t>
      </w:r>
    </w:p>
    <w:p w:rsidR="00FB26ED" w:rsidP="00FB26ED" w:rsidRDefault="00FB26ED" w14:paraId="1D2ADA93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7FD4805" w:rsidP="00FB26ED" w:rsidRDefault="14998501" w14:paraId="2CA30FF5" w14:textId="428C69CA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 w:rsidR="003D2B0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Pr="3496C8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 Board is still waiting on some figures on the expenses</w:t>
      </w:r>
      <w:r w:rsidRPr="3496C845" w:rsidR="069B88A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anticipated.  </w:t>
      </w:r>
      <w:r w:rsidRPr="3496C845" w:rsidR="11E34F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The </w:t>
      </w:r>
      <w:r w:rsidRPr="3496C845" w:rsidR="069B88A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BOE figure</w:t>
      </w:r>
      <w:r w:rsidRPr="3496C845" w:rsidR="1AF529D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</w:t>
      </w:r>
      <w:r w:rsidRPr="3496C845" w:rsidR="069B88A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for insurance are approximately $28,000 less than expected.</w:t>
      </w:r>
    </w:p>
    <w:p w:rsidR="7D7EBCA2" w:rsidP="3496C845" w:rsidRDefault="7D7EBCA2" w14:paraId="5503F6CD" w14:textId="35D9BC4A">
      <w:pPr>
        <w:spacing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J. Kildea made a motion to reduce the Education budget in the amount of $28,000.00.  Second by H. Tuttle.</w:t>
      </w:r>
    </w:p>
    <w:p w:rsidR="4E4F00BC" w:rsidP="3496C845" w:rsidRDefault="4E4F00BC" w14:paraId="22A4CAAA" w14:textId="2EFCEFC5"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Vote: 4-0-0.  Passed</w:t>
      </w:r>
    </w:p>
    <w:p w:rsidR="4E4F00BC" w:rsidP="3496C845" w:rsidRDefault="4E4F00BC" w14:paraId="2BC52C4F" w14:textId="35CC2E3B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Vote:</w:t>
      </w:r>
      <w:r>
        <w:tab/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>M. Bruneaux /  M. Lee / H. Tuttle / J. Kildea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4E4F00BC" w:rsidP="3496C845" w:rsidRDefault="4E4F00BC" w14:paraId="35274ED5" w14:textId="20D0A6A7">
      <w:pPr>
        <w:spacing w:after="0"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t xml:space="preserve">         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Yes</w:t>
      </w:r>
      <w:r>
        <w:tab/>
      </w:r>
      <w:r>
        <w:t xml:space="preserve">       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Yes          Yes</w:t>
      </w:r>
      <w:r>
        <w:t xml:space="preserve">      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      Yes</w:t>
      </w:r>
    </w:p>
    <w:p w:rsidR="3496C845" w:rsidP="3496C845" w:rsidRDefault="3496C845" w14:paraId="6F6C41DE" w14:textId="165A5267">
      <w:pPr>
        <w:spacing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575E4626" w:rsidP="00CA7954" w:rsidRDefault="575E4626" w14:paraId="05E29F73" w14:textId="64EF605D">
      <w:pPr>
        <w:spacing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Discussion continued concerning ECS monies.  C. Lippke stated that the State has</w:t>
      </w:r>
      <w:r w:rsidRPr="3496C845" w:rsidR="30CE547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proposed restoring the amount of $120,147</w:t>
      </w:r>
      <w:r w:rsidRPr="3496C845" w:rsidR="7ABB00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which had been cut previously</w:t>
      </w:r>
      <w:r w:rsidRPr="3496C845" w:rsidR="30CE547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 The Board felt the amount should be left as is on </w:t>
      </w:r>
      <w:r w:rsidRPr="3496C845" w:rsidR="03D7CC7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the budget worksheets and if the funds do come in, they will be included in the audited </w:t>
      </w:r>
      <w:r w:rsidRPr="3496C845" w:rsidR="427CB1A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fund balance.</w:t>
      </w:r>
    </w:p>
    <w:p w:rsidR="0D6A9179" w:rsidP="3496C845" w:rsidRDefault="0D6A9179" w14:paraId="2CDD44EF" w14:textId="075BBABB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M. Lee made a motion to use the current budget worksheets as a basis for the Public Hearing.  Second by J. Kildea.</w:t>
      </w:r>
    </w:p>
    <w:p w:rsidR="0D6A9179" w:rsidP="3496C845" w:rsidRDefault="0D6A9179" w14:paraId="7582EEE9" w14:textId="2EFCEFC5"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Vote: 4-0-0.  Passed</w:t>
      </w:r>
    </w:p>
    <w:p w:rsidR="0D6A9179" w:rsidP="3496C845" w:rsidRDefault="0D6A9179" w14:paraId="2A739E96" w14:textId="35CC2E3B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Vote:</w:t>
      </w:r>
      <w:r>
        <w:tab/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>M. Bruneaux /  M. Lee / H. Tuttle / J. Kildea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D6A9179" w:rsidP="3496C845" w:rsidRDefault="0D6A9179" w14:paraId="1E368E18" w14:textId="20D0A6A7">
      <w:pPr>
        <w:spacing w:after="0"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t xml:space="preserve">         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Yes</w:t>
      </w:r>
      <w:r>
        <w:tab/>
      </w:r>
      <w:r>
        <w:t xml:space="preserve">       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Yes          Yes</w:t>
      </w:r>
      <w:r>
        <w:t xml:space="preserve">      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      Yes</w:t>
      </w:r>
    </w:p>
    <w:p w:rsidR="3496C845" w:rsidP="3496C845" w:rsidRDefault="3496C845" w14:paraId="5439A916" w14:textId="165A5267">
      <w:pPr>
        <w:spacing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000E40F8" w:rsidP="000E40F8" w:rsidRDefault="000E40F8" w14:paraId="0052FADE" w14:textId="77777777">
      <w:pPr>
        <w:spacing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</w:t>
      </w: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I.</w:t>
      </w:r>
      <w:r>
        <w:tab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New </w:t>
      </w: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Business </w:t>
      </w:r>
    </w:p>
    <w:p w:rsidR="000E40F8" w:rsidP="000E40F8" w:rsidRDefault="126103AB" w14:paraId="1A4C4693" w14:textId="53F029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Public Hearing Budget Presentation (Draft)</w:t>
      </w:r>
    </w:p>
    <w:p w:rsidR="000E40F8" w:rsidP="00CA7954" w:rsidRDefault="6896AA42" w14:paraId="780BD109" w14:textId="6C2D1044">
      <w:pPr>
        <w:spacing w:after="0"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M. Lee </w:t>
      </w:r>
      <w:r w:rsidRPr="3496C845" w:rsidR="337D81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briefly </w:t>
      </w:r>
      <w:r w:rsidRPr="3496C8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shared a power point presentation which he drafted for the Public Hearing</w:t>
      </w:r>
      <w:r w:rsidRPr="3496C845" w:rsidR="068E02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scheduled for May 2, 2023.</w:t>
      </w:r>
      <w:r w:rsidRPr="3496C8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New figures </w:t>
      </w:r>
      <w:r w:rsidRPr="3496C845" w:rsidR="655C428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were plugged in as discussed by the Board.</w:t>
      </w:r>
    </w:p>
    <w:p w:rsidR="000E40F8" w:rsidP="000E40F8" w:rsidRDefault="000E40F8" w14:paraId="785F4F1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000E40F8" w:rsidP="000E40F8" w:rsidRDefault="000E40F8" w14:paraId="7B69F2E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7D0EF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VIII.</w:t>
      </w:r>
      <w:r>
        <w:tab/>
      </w:r>
      <w:r w:rsidRPr="27D0EF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Public Comment/Zoom Chat –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None.</w:t>
      </w:r>
    </w:p>
    <w:p w:rsidR="000E40F8" w:rsidP="000E40F8" w:rsidRDefault="000E40F8" w14:paraId="2A98881F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0E40F8" w:rsidP="000E40F8" w:rsidRDefault="000E40F8" w14:paraId="38AADF0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IX.</w:t>
      </w:r>
      <w:r>
        <w:tab/>
      </w:r>
      <w:r w:rsidRPr="2041AC7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Adjournment </w:t>
      </w:r>
    </w:p>
    <w:p w:rsidR="000E40F8" w:rsidP="000E40F8" w:rsidRDefault="000E40F8" w14:paraId="0E3A3016" w14:textId="7EC21FED">
      <w:pPr>
        <w:spacing w:line="240" w:lineRule="auto"/>
        <w:ind w:left="720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J. Kildea made a motion to adjourn at </w:t>
      </w:r>
      <w:r w:rsidRPr="3496C845" w:rsidR="158D325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7:53 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p.m.  Second by </w:t>
      </w:r>
      <w:r w:rsidRPr="3496C845" w:rsidR="66B205C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H. Tuttle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.</w:t>
      </w:r>
    </w:p>
    <w:p w:rsidR="000E40F8" w:rsidP="3496C845" w:rsidRDefault="02DDA146" w14:paraId="0D239232" w14:textId="2EFCEFC5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Vote: 4-0-0.  Passed</w:t>
      </w:r>
    </w:p>
    <w:p w:rsidR="000E40F8" w:rsidP="3496C845" w:rsidRDefault="02DDA146" w14:paraId="01026F75" w14:textId="35CC2E3B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Vote:</w:t>
      </w:r>
      <w:r w:rsidR="000E40F8">
        <w:tab/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>M. Bruneaux /  M. Lee / H. Tuttle / J. Kildea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E40F8" w:rsidP="3496C845" w:rsidRDefault="02DDA146" w14:paraId="3B3B9513" w14:textId="2C0025BA">
      <w:pPr>
        <w:spacing w:after="0"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t xml:space="preserve">         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Yes</w:t>
      </w:r>
      <w:r w:rsidR="000E40F8">
        <w:tab/>
      </w:r>
      <w:r>
        <w:t xml:space="preserve">       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Yes          Yes</w:t>
      </w:r>
      <w:r>
        <w:t xml:space="preserve">      </w:t>
      </w:r>
      <w:r w:rsidRPr="3496C84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      Yes</w:t>
      </w:r>
    </w:p>
    <w:p w:rsidR="000E40F8" w:rsidP="000E40F8" w:rsidRDefault="000E40F8" w14:paraId="77D2C62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0E40F8" w:rsidP="000E40F8" w:rsidRDefault="000E40F8" w14:paraId="6C09A91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0E40F8" w:rsidP="000E40F8" w:rsidRDefault="000E40F8" w14:paraId="49A934E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Respectfully submitted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="000E40F8" w:rsidP="000E40F8" w:rsidRDefault="000E40F8" w14:paraId="7B5FF98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496C845" w:rsidP="3496C845" w:rsidRDefault="3496C845" w14:paraId="6C3F3B97" w14:textId="40802F95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0E40F8" w:rsidP="000E40F8" w:rsidRDefault="000E40F8" w14:paraId="2BF5A2C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0E40F8" w:rsidP="000E40F8" w:rsidRDefault="000E40F8" w14:paraId="0972EFE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Joy A. Bissonnette </w:t>
      </w:r>
    </w:p>
    <w:p w:rsidR="000E40F8" w:rsidP="000E40F8" w:rsidRDefault="000E40F8" w14:paraId="196B616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</w:t>
      </w: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ecording Secretary </w:t>
      </w:r>
    </w:p>
    <w:p w:rsidR="000E40F8" w:rsidP="000E40F8" w:rsidRDefault="000E40F8" w14:paraId="4785052F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0E40F8" w:rsidP="000E40F8" w:rsidRDefault="000E40F8" w14:paraId="5524C892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0E40F8" w:rsidP="000E40F8" w:rsidRDefault="000E40F8" w14:paraId="7F2F6379" w14:textId="77777777"/>
    <w:p w:rsidR="00614115" w:rsidRDefault="00614115" w14:paraId="196ED7A6" w14:textId="77777777"/>
    <w:sectPr w:rsidR="0061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18DB"/>
    <w:multiLevelType w:val="hybridMultilevel"/>
    <w:tmpl w:val="153635B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975B7"/>
    <w:multiLevelType w:val="hybridMultilevel"/>
    <w:tmpl w:val="0EF06AC4"/>
    <w:lvl w:ilvl="0" w:tplc="AD2AAB9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6872987">
    <w:abstractNumId w:val="1"/>
  </w:num>
  <w:num w:numId="2" w16cid:durableId="210059187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F8"/>
    <w:rsid w:val="00072225"/>
    <w:rsid w:val="000E40F8"/>
    <w:rsid w:val="00333FA3"/>
    <w:rsid w:val="003D2B0E"/>
    <w:rsid w:val="00511293"/>
    <w:rsid w:val="0051332E"/>
    <w:rsid w:val="00614115"/>
    <w:rsid w:val="006D6E1F"/>
    <w:rsid w:val="007E11BE"/>
    <w:rsid w:val="008546EA"/>
    <w:rsid w:val="008F455B"/>
    <w:rsid w:val="00927D59"/>
    <w:rsid w:val="009566BA"/>
    <w:rsid w:val="00960300"/>
    <w:rsid w:val="00985D35"/>
    <w:rsid w:val="00A0084F"/>
    <w:rsid w:val="00A07B6A"/>
    <w:rsid w:val="00C1338C"/>
    <w:rsid w:val="00CA7954"/>
    <w:rsid w:val="00D25B9E"/>
    <w:rsid w:val="00FB26ED"/>
    <w:rsid w:val="02DDA146"/>
    <w:rsid w:val="03D7CC70"/>
    <w:rsid w:val="068E020D"/>
    <w:rsid w:val="069B88A4"/>
    <w:rsid w:val="06CA8B70"/>
    <w:rsid w:val="0A2714F0"/>
    <w:rsid w:val="0BFA6D47"/>
    <w:rsid w:val="0D6A9179"/>
    <w:rsid w:val="10965674"/>
    <w:rsid w:val="11E34F64"/>
    <w:rsid w:val="126103AB"/>
    <w:rsid w:val="146A80B1"/>
    <w:rsid w:val="14998501"/>
    <w:rsid w:val="158D3250"/>
    <w:rsid w:val="18A16859"/>
    <w:rsid w:val="1A452640"/>
    <w:rsid w:val="1AF529D2"/>
    <w:rsid w:val="1C759296"/>
    <w:rsid w:val="1D7CC702"/>
    <w:rsid w:val="1FEB4473"/>
    <w:rsid w:val="20B467C4"/>
    <w:rsid w:val="22503825"/>
    <w:rsid w:val="24D7DDF3"/>
    <w:rsid w:val="257F8501"/>
    <w:rsid w:val="28BF79A9"/>
    <w:rsid w:val="28FEEB8A"/>
    <w:rsid w:val="2AA257C7"/>
    <w:rsid w:val="2B2DF71A"/>
    <w:rsid w:val="2F1B49B4"/>
    <w:rsid w:val="30CE547D"/>
    <w:rsid w:val="315F2783"/>
    <w:rsid w:val="32FAF7E4"/>
    <w:rsid w:val="337D815E"/>
    <w:rsid w:val="3496C845"/>
    <w:rsid w:val="35471268"/>
    <w:rsid w:val="37FD4805"/>
    <w:rsid w:val="3A9884ED"/>
    <w:rsid w:val="3CA9C7B0"/>
    <w:rsid w:val="3EC31B0D"/>
    <w:rsid w:val="405EEB6E"/>
    <w:rsid w:val="40BC0308"/>
    <w:rsid w:val="40D52B65"/>
    <w:rsid w:val="427CB1A1"/>
    <w:rsid w:val="43571A4F"/>
    <w:rsid w:val="43F3A3CA"/>
    <w:rsid w:val="44B4D995"/>
    <w:rsid w:val="462D1268"/>
    <w:rsid w:val="48C714ED"/>
    <w:rsid w:val="4961030D"/>
    <w:rsid w:val="4D9A8610"/>
    <w:rsid w:val="4E4F00BC"/>
    <w:rsid w:val="50D226D2"/>
    <w:rsid w:val="5409C794"/>
    <w:rsid w:val="56F5D3B5"/>
    <w:rsid w:val="57416856"/>
    <w:rsid w:val="575E4626"/>
    <w:rsid w:val="5C14D979"/>
    <w:rsid w:val="5CFE4252"/>
    <w:rsid w:val="5F40989D"/>
    <w:rsid w:val="602714D1"/>
    <w:rsid w:val="655C4283"/>
    <w:rsid w:val="66B205CE"/>
    <w:rsid w:val="6854422C"/>
    <w:rsid w:val="6896AA42"/>
    <w:rsid w:val="6B69C778"/>
    <w:rsid w:val="7374D95D"/>
    <w:rsid w:val="737CC6E3"/>
    <w:rsid w:val="75FEB5CD"/>
    <w:rsid w:val="76A22D36"/>
    <w:rsid w:val="7ABB006E"/>
    <w:rsid w:val="7D5D6426"/>
    <w:rsid w:val="7D7EBCA2"/>
    <w:rsid w:val="7EA59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FB36"/>
  <w15:chartTrackingRefBased/>
  <w15:docId w15:val="{B119FC38-4A8A-4F1E-B8DE-6313918A90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40F8"/>
    <w:pPr>
      <w:spacing w:after="160"/>
    </w:pPr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479</Words>
  <Characters>2734</Characters>
  <Application>Microsoft Office Word</Application>
  <DocSecurity>4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Bissonnette</dc:creator>
  <cp:keywords/>
  <dc:description/>
  <cp:lastModifiedBy>Joy Bissonnette</cp:lastModifiedBy>
  <cp:revision>12</cp:revision>
  <cp:lastPrinted>2023-05-04T01:51:00Z</cp:lastPrinted>
  <dcterms:created xsi:type="dcterms:W3CDTF">2023-04-27T02:00:00Z</dcterms:created>
  <dcterms:modified xsi:type="dcterms:W3CDTF">2023-05-04T02:40:00Z</dcterms:modified>
</cp:coreProperties>
</file>